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944012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>
        <w:rPr>
          <w:rFonts w:ascii="Arial" w:hAnsi="Arial" w:cs="Arial"/>
          <w:b/>
          <w:sz w:val="24"/>
        </w:rPr>
        <w:t>LISTA RANKINGOWA – V</w:t>
      </w:r>
      <w:r w:rsidR="006B0804">
        <w:rPr>
          <w:rFonts w:ascii="Arial" w:hAnsi="Arial" w:cs="Arial"/>
          <w:b/>
          <w:sz w:val="24"/>
        </w:rPr>
        <w:t>II</w:t>
      </w:r>
      <w:r w:rsidR="008F7534" w:rsidRPr="008F7534">
        <w:rPr>
          <w:rFonts w:ascii="Arial" w:hAnsi="Arial" w:cs="Arial"/>
          <w:b/>
          <w:sz w:val="24"/>
        </w:rPr>
        <w:t xml:space="preserve"> NABÓR </w:t>
      </w:r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>OSOBY ZAKWALIFIKOWANE DO PROJEKTU</w:t>
      </w:r>
    </w:p>
    <w:p w:rsidR="00CF31BA" w:rsidRDefault="006C79EA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  <w:r>
        <w:rPr>
          <w:rFonts w:ascii="Arial" w:eastAsia="Arial Narrow" w:hAnsi="Arial" w:cs="Arial"/>
          <w:b/>
          <w:i/>
          <w:sz w:val="28"/>
          <w:szCs w:val="18"/>
        </w:rPr>
        <w:t>AKTUALIZACJA Z DN. 27</w:t>
      </w:r>
      <w:r w:rsidR="00944012">
        <w:rPr>
          <w:rFonts w:ascii="Arial" w:eastAsia="Arial Narrow" w:hAnsi="Arial" w:cs="Arial"/>
          <w:b/>
          <w:i/>
          <w:sz w:val="28"/>
          <w:szCs w:val="18"/>
        </w:rPr>
        <w:t>.</w:t>
      </w:r>
      <w:r>
        <w:rPr>
          <w:rFonts w:ascii="Arial" w:eastAsia="Arial Narrow" w:hAnsi="Arial" w:cs="Arial"/>
          <w:b/>
          <w:i/>
          <w:sz w:val="28"/>
          <w:szCs w:val="18"/>
        </w:rPr>
        <w:t>04</w:t>
      </w:r>
      <w:bookmarkStart w:id="2" w:name="_GoBack"/>
      <w:bookmarkEnd w:id="2"/>
      <w:r w:rsidR="006B0804">
        <w:rPr>
          <w:rFonts w:ascii="Arial" w:eastAsia="Arial Narrow" w:hAnsi="Arial" w:cs="Arial"/>
          <w:b/>
          <w:i/>
          <w:sz w:val="28"/>
          <w:szCs w:val="18"/>
        </w:rPr>
        <w:t>.2026</w:t>
      </w:r>
      <w:r w:rsidR="00837A7A">
        <w:rPr>
          <w:rFonts w:ascii="Arial" w:eastAsia="Arial Narrow" w:hAnsi="Arial" w:cs="Arial"/>
          <w:b/>
          <w:i/>
          <w:sz w:val="28"/>
          <w:szCs w:val="18"/>
        </w:rPr>
        <w:t xml:space="preserve"> </w:t>
      </w:r>
    </w:p>
    <w:p w:rsidR="00217D0A" w:rsidRDefault="00837A7A" w:rsidP="0004768B">
      <w:pPr>
        <w:spacing w:after="4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br/>
      </w:r>
      <w:r w:rsidR="008F7534" w:rsidRPr="008F7534">
        <w:rPr>
          <w:rFonts w:ascii="Arial" w:hAnsi="Arial" w:cs="Arial"/>
          <w:sz w:val="20"/>
        </w:rPr>
        <w:t>Projekt „</w:t>
      </w:r>
      <w:r w:rsidR="008F7534" w:rsidRPr="008F7534">
        <w:rPr>
          <w:rFonts w:ascii="Arial" w:hAnsi="Arial" w:cs="Arial"/>
          <w:b/>
          <w:sz w:val="20"/>
        </w:rPr>
        <w:t>Rozkwit kwalifikacji zawodowych osób dorosłych</w:t>
      </w:r>
      <w:r w:rsidR="008F7534"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 w:rsidR="008F7534">
        <w:rPr>
          <w:rFonts w:ascii="Arial" w:hAnsi="Arial" w:cs="Arial"/>
          <w:sz w:val="20"/>
        </w:rPr>
        <w:br/>
      </w:r>
      <w:r w:rsidR="008F7534" w:rsidRPr="008F7534">
        <w:rPr>
          <w:rFonts w:ascii="Arial" w:hAnsi="Arial" w:cs="Arial"/>
          <w:sz w:val="20"/>
        </w:rPr>
        <w:t>i uzupełnianiu kwalifikacji i kompetencji.</w:t>
      </w:r>
    </w:p>
    <w:p w:rsidR="00CF31BA" w:rsidRPr="0004768B" w:rsidRDefault="00CF31BA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</w:p>
    <w:tbl>
      <w:tblPr>
        <w:tblW w:w="1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75"/>
      </w:tblGrid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formularza</w:t>
            </w:r>
          </w:p>
        </w:tc>
      </w:tr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  <w:hideMark/>
          </w:tcPr>
          <w:p w:rsidR="00217D0A" w:rsidRPr="00217D0A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330/NAB7/KP</w:t>
            </w:r>
          </w:p>
        </w:tc>
      </w:tr>
      <w:tr w:rsidR="002C3682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2C3682" w:rsidRPr="00217D0A" w:rsidRDefault="002C368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2C3682" w:rsidRPr="00BE384B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331/NAB7/KP</w:t>
            </w:r>
          </w:p>
        </w:tc>
      </w:tr>
      <w:tr w:rsidR="00F82457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F82457" w:rsidRDefault="00F82457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F82457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C79E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79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374/NAB7/KP</w:t>
            </w:r>
          </w:p>
        </w:tc>
      </w:tr>
    </w:tbl>
    <w:p w:rsidR="003A0DE1" w:rsidRDefault="003A0DE1" w:rsidP="0004768B">
      <w:pPr>
        <w:spacing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3A0DE1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22" w:rsidRDefault="00531F22">
      <w:pPr>
        <w:spacing w:after="0" w:line="240" w:lineRule="auto"/>
      </w:pPr>
      <w:r>
        <w:separator/>
      </w:r>
    </w:p>
  </w:endnote>
  <w:endnote w:type="continuationSeparator" w:id="0">
    <w:p w:rsidR="00531F22" w:rsidRDefault="0053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22" w:rsidRDefault="00531F22">
      <w:pPr>
        <w:spacing w:after="0" w:line="240" w:lineRule="auto"/>
      </w:pPr>
      <w:r>
        <w:separator/>
      </w:r>
    </w:p>
  </w:footnote>
  <w:footnote w:type="continuationSeparator" w:id="0">
    <w:p w:rsidR="00531F22" w:rsidRDefault="0053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04768B"/>
    <w:rsid w:val="000A36A4"/>
    <w:rsid w:val="000D10AF"/>
    <w:rsid w:val="000D5A76"/>
    <w:rsid w:val="00192D81"/>
    <w:rsid w:val="001E4F7C"/>
    <w:rsid w:val="00217D0A"/>
    <w:rsid w:val="002B004F"/>
    <w:rsid w:val="002B0395"/>
    <w:rsid w:val="002C3682"/>
    <w:rsid w:val="002D6CA1"/>
    <w:rsid w:val="00323E6C"/>
    <w:rsid w:val="00334B02"/>
    <w:rsid w:val="00337AD1"/>
    <w:rsid w:val="003A0DE1"/>
    <w:rsid w:val="003B60CA"/>
    <w:rsid w:val="004624D3"/>
    <w:rsid w:val="004D2F06"/>
    <w:rsid w:val="004D4F66"/>
    <w:rsid w:val="005057D1"/>
    <w:rsid w:val="00531F22"/>
    <w:rsid w:val="00547BFD"/>
    <w:rsid w:val="0057531C"/>
    <w:rsid w:val="0058266B"/>
    <w:rsid w:val="005A2F72"/>
    <w:rsid w:val="00614F69"/>
    <w:rsid w:val="00617A65"/>
    <w:rsid w:val="00634109"/>
    <w:rsid w:val="0063552D"/>
    <w:rsid w:val="0063747C"/>
    <w:rsid w:val="006B0804"/>
    <w:rsid w:val="006C79EA"/>
    <w:rsid w:val="006F1077"/>
    <w:rsid w:val="00706DBF"/>
    <w:rsid w:val="0081162A"/>
    <w:rsid w:val="00837A7A"/>
    <w:rsid w:val="00855F71"/>
    <w:rsid w:val="0088191C"/>
    <w:rsid w:val="008A61FE"/>
    <w:rsid w:val="008F7534"/>
    <w:rsid w:val="00944012"/>
    <w:rsid w:val="00953FEA"/>
    <w:rsid w:val="009B6E12"/>
    <w:rsid w:val="009E0FA0"/>
    <w:rsid w:val="009F7489"/>
    <w:rsid w:val="00A21FFD"/>
    <w:rsid w:val="00A66076"/>
    <w:rsid w:val="00A71CBB"/>
    <w:rsid w:val="00AC133C"/>
    <w:rsid w:val="00AD15C7"/>
    <w:rsid w:val="00AF53CD"/>
    <w:rsid w:val="00B45ECD"/>
    <w:rsid w:val="00B71C43"/>
    <w:rsid w:val="00B801D6"/>
    <w:rsid w:val="00BE384B"/>
    <w:rsid w:val="00C355CD"/>
    <w:rsid w:val="00C36918"/>
    <w:rsid w:val="00C413BB"/>
    <w:rsid w:val="00CB3B25"/>
    <w:rsid w:val="00CF31BA"/>
    <w:rsid w:val="00CF7B70"/>
    <w:rsid w:val="00DD1CF1"/>
    <w:rsid w:val="00DE1053"/>
    <w:rsid w:val="00E33350"/>
    <w:rsid w:val="00E35B01"/>
    <w:rsid w:val="00E36872"/>
    <w:rsid w:val="00E37E16"/>
    <w:rsid w:val="00E85CB9"/>
    <w:rsid w:val="00F07D96"/>
    <w:rsid w:val="00F2269F"/>
    <w:rsid w:val="00F548F0"/>
    <w:rsid w:val="00F82457"/>
    <w:rsid w:val="00FA5267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4ECC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2026-04-27T06:18:00Z</dcterms:created>
  <dcterms:modified xsi:type="dcterms:W3CDTF">2026-04-27T06:18:00Z</dcterms:modified>
</cp:coreProperties>
</file>